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120"/>
        <w:contextualSpacing w:val="false"/>
      </w:pPr>
      <w:bookmarkStart w:id="0" w:name="__DdeLink__200_440906323"/>
      <w:bookmarkEnd w:id="0"/>
      <w:r>
        <w:rPr>
          <w:rFonts w:ascii="Verdana" w:hAnsi="Verdana"/>
          <w:b/>
        </w:rPr>
        <w:t xml:space="preserve">Hardening: </w:t>
      </w:r>
    </w:p>
    <w:p>
      <w:pPr>
        <w:pStyle w:val="style0"/>
        <w:spacing w:after="0" w:before="120"/>
        <w:contextualSpacing w:val="false"/>
      </w:pPr>
      <w:r>
        <w:rPr>
          <w:rFonts w:ascii="Verdana" w:hAnsi="Verdana"/>
          <w:sz w:val="20"/>
          <w:szCs w:val="20"/>
        </w:rPr>
        <w:t>Hardening is the process of securely deploying systems with the practice of ‘least privilege’. Hardening includes:</w:t>
      </w:r>
    </w:p>
    <w:p>
      <w:pPr>
        <w:pStyle w:val="style34"/>
        <w:numPr>
          <w:ilvl w:val="0"/>
          <w:numId w:val="2"/>
        </w:numPr>
        <w:spacing w:after="0" w:before="120"/>
        <w:contextualSpacing w:val="false"/>
      </w:pPr>
      <w:r>
        <w:rPr>
          <w:rFonts w:ascii="Verdana" w:hAnsi="Verdana"/>
          <w:sz w:val="20"/>
          <w:szCs w:val="20"/>
        </w:rPr>
        <w:t xml:space="preserve">Understanding what you actually need to run on the system </w:t>
      </w:r>
    </w:p>
    <w:p>
      <w:pPr>
        <w:pStyle w:val="style34"/>
        <w:numPr>
          <w:ilvl w:val="0"/>
          <w:numId w:val="2"/>
        </w:numPr>
        <w:spacing w:after="0" w:before="120"/>
        <w:contextualSpacing w:val="false"/>
      </w:pPr>
      <w:r>
        <w:rPr>
          <w:rFonts w:ascii="Verdana" w:hAnsi="Verdana"/>
          <w:sz w:val="20"/>
          <w:szCs w:val="20"/>
        </w:rPr>
        <w:t>Documentation  (Policy, Standards &amp; Guidelines)</w:t>
      </w:r>
    </w:p>
    <w:p>
      <w:pPr>
        <w:pStyle w:val="style34"/>
        <w:numPr>
          <w:ilvl w:val="0"/>
          <w:numId w:val="2"/>
        </w:numPr>
        <w:spacing w:after="0" w:before="120"/>
        <w:contextualSpacing w:val="false"/>
      </w:pPr>
      <w:r>
        <w:rPr>
          <w:rFonts w:ascii="Verdana" w:hAnsi="Verdana"/>
          <w:sz w:val="20"/>
          <w:szCs w:val="20"/>
        </w:rPr>
        <w:t>Operating systems</w:t>
      </w:r>
    </w:p>
    <w:p>
      <w:pPr>
        <w:pStyle w:val="style34"/>
        <w:numPr>
          <w:ilvl w:val="0"/>
          <w:numId w:val="2"/>
        </w:numPr>
        <w:spacing w:after="0" w:before="120"/>
        <w:contextualSpacing w:val="false"/>
      </w:pPr>
      <w:r>
        <w:rPr>
          <w:rFonts w:ascii="Verdana" w:hAnsi="Verdana"/>
          <w:sz w:val="20"/>
          <w:szCs w:val="20"/>
        </w:rPr>
        <w:t>Virtual servers</w:t>
      </w:r>
    </w:p>
    <w:p>
      <w:pPr>
        <w:pStyle w:val="style34"/>
        <w:numPr>
          <w:ilvl w:val="0"/>
          <w:numId w:val="2"/>
        </w:numPr>
        <w:spacing w:after="0" w:before="120"/>
        <w:contextualSpacing w:val="false"/>
      </w:pPr>
      <w:r>
        <w:rPr>
          <w:rFonts w:ascii="Verdana" w:hAnsi="Verdana"/>
          <w:sz w:val="20"/>
          <w:szCs w:val="20"/>
        </w:rPr>
        <w:t>Coding</w:t>
      </w:r>
    </w:p>
    <w:p>
      <w:pPr>
        <w:pStyle w:val="style34"/>
        <w:numPr>
          <w:ilvl w:val="0"/>
          <w:numId w:val="2"/>
        </w:numPr>
        <w:spacing w:after="0" w:before="120"/>
        <w:contextualSpacing w:val="false"/>
      </w:pPr>
      <w:r>
        <w:rPr>
          <w:rFonts w:ascii="Verdana" w:hAnsi="Verdana"/>
          <w:sz w:val="20"/>
          <w:szCs w:val="20"/>
        </w:rPr>
        <w:t>Application settings</w:t>
      </w:r>
    </w:p>
    <w:p>
      <w:pPr>
        <w:pStyle w:val="style34"/>
        <w:numPr>
          <w:ilvl w:val="0"/>
          <w:numId w:val="2"/>
        </w:numPr>
        <w:spacing w:after="0" w:before="120"/>
        <w:contextualSpacing w:val="false"/>
      </w:pPr>
      <w:r>
        <w:rPr>
          <w:rFonts w:ascii="Verdana" w:hAnsi="Verdana"/>
          <w:sz w:val="20"/>
          <w:szCs w:val="20"/>
        </w:rPr>
        <w:t>Database setup &amp; configuration</w:t>
      </w:r>
    </w:p>
    <w:p>
      <w:pPr>
        <w:pStyle w:val="style34"/>
        <w:numPr>
          <w:ilvl w:val="0"/>
          <w:numId w:val="2"/>
        </w:numPr>
        <w:spacing w:after="0" w:before="120"/>
        <w:contextualSpacing w:val="false"/>
      </w:pPr>
      <w:r>
        <w:rPr>
          <w:rFonts w:ascii="Verdana" w:hAnsi="Verdana"/>
          <w:sz w:val="20"/>
          <w:szCs w:val="20"/>
        </w:rPr>
        <w:t>Network devices</w:t>
      </w:r>
    </w:p>
    <w:p>
      <w:pPr>
        <w:pStyle w:val="style34"/>
        <w:numPr>
          <w:ilvl w:val="0"/>
          <w:numId w:val="2"/>
        </w:numPr>
        <w:spacing w:after="0" w:before="120"/>
        <w:contextualSpacing w:val="false"/>
      </w:pPr>
      <w:r>
        <w:rPr>
          <w:rFonts w:ascii="Verdana" w:hAnsi="Verdana"/>
          <w:sz w:val="20"/>
          <w:szCs w:val="20"/>
        </w:rPr>
        <w:t>Portable device</w:t>
      </w:r>
    </w:p>
    <w:p>
      <w:pPr>
        <w:pStyle w:val="style0"/>
        <w:spacing w:after="0" w:before="120"/>
        <w:contextualSpacing w:val="false"/>
      </w:pPr>
      <w:r>
        <w:rPr>
          <w:rFonts w:ascii="Verdana" w:hAnsi="Verdana"/>
          <w:b/>
          <w:sz w:val="24"/>
          <w:szCs w:val="24"/>
        </w:rPr>
        <w:t>Platform hardening:</w:t>
      </w:r>
    </w:p>
    <w:p>
      <w:pPr>
        <w:pStyle w:val="style0"/>
        <w:spacing w:after="0" w:before="120"/>
        <w:contextualSpacing w:val="false"/>
      </w:pPr>
      <w:r>
        <w:rPr>
          <w:rFonts w:ascii="Verdana" w:hAnsi="Verdana"/>
          <w:sz w:val="20"/>
          <w:szCs w:val="20"/>
        </w:rPr>
        <w:t>Platforms are depended upon to deliver data in a secure, reliable fashion. There must be assurance that data integrity, confidentiality and availability are maintained. One of the required steps to attain this assurance is to ensure that the platforms are installed and maintained in a manner that prevents unauthorized access, unauthorized use, and disruptions in service</w:t>
      </w:r>
    </w:p>
    <w:p>
      <w:pPr>
        <w:pStyle w:val="style0"/>
        <w:spacing w:after="0" w:before="120"/>
        <w:contextualSpacing w:val="false"/>
      </w:pPr>
      <w:r>
        <w:rPr>
          <w:rFonts w:ascii="Verdana" w:hAnsi="Verdana"/>
          <w:sz w:val="20"/>
          <w:szCs w:val="20"/>
        </w:rPr>
        <w:t>DEFINITIONS</w:t>
      </w:r>
    </w:p>
    <w:p>
      <w:pPr>
        <w:pStyle w:val="style34"/>
        <w:numPr>
          <w:ilvl w:val="0"/>
          <w:numId w:val="3"/>
        </w:numPr>
        <w:spacing w:after="0" w:before="120"/>
        <w:ind w:hanging="360" w:left="360" w:right="0"/>
        <w:contextualSpacing w:val="false"/>
      </w:pPr>
      <w:r>
        <w:rPr>
          <w:rFonts w:ascii="Verdana" w:hAnsi="Verdana"/>
          <w:sz w:val="20"/>
          <w:szCs w:val="20"/>
        </w:rPr>
        <w:t>Hardened System</w:t>
      </w:r>
    </w:p>
    <w:p>
      <w:pPr>
        <w:pStyle w:val="style34"/>
        <w:numPr>
          <w:ilvl w:val="1"/>
          <w:numId w:val="3"/>
        </w:numPr>
        <w:spacing w:after="0" w:before="120"/>
        <w:ind w:hanging="360" w:left="1080" w:right="0"/>
        <w:contextualSpacing w:val="false"/>
      </w:pPr>
      <w:r>
        <w:rPr>
          <w:rFonts w:ascii="Verdana" w:hAnsi="Verdana"/>
          <w:sz w:val="20"/>
          <w:szCs w:val="20"/>
        </w:rPr>
        <w:t>(H) Is the final state we are trying to achieve</w:t>
      </w:r>
    </w:p>
    <w:p>
      <w:pPr>
        <w:pStyle w:val="style34"/>
        <w:numPr>
          <w:ilvl w:val="0"/>
          <w:numId w:val="3"/>
        </w:numPr>
        <w:spacing w:after="0" w:before="120"/>
        <w:ind w:hanging="360" w:left="360" w:right="0"/>
        <w:contextualSpacing w:val="false"/>
      </w:pPr>
      <w:r>
        <w:rPr>
          <w:rFonts w:ascii="Verdana" w:hAnsi="Verdana"/>
          <w:sz w:val="20"/>
          <w:szCs w:val="20"/>
        </w:rPr>
        <w:t>Baseline OS Hardening</w:t>
      </w:r>
    </w:p>
    <w:p>
      <w:pPr>
        <w:pStyle w:val="style34"/>
        <w:numPr>
          <w:ilvl w:val="1"/>
          <w:numId w:val="3"/>
        </w:numPr>
        <w:spacing w:after="0" w:before="120"/>
        <w:ind w:hanging="360" w:left="1080" w:right="0"/>
        <w:contextualSpacing w:val="false"/>
      </w:pPr>
      <w:r>
        <w:rPr>
          <w:rFonts w:ascii="Verdana" w:hAnsi="Verdana"/>
          <w:sz w:val="20"/>
          <w:szCs w:val="20"/>
        </w:rPr>
        <w:t>(Bos) Is the Baseline Operating System hardening</w:t>
      </w:r>
    </w:p>
    <w:p>
      <w:pPr>
        <w:pStyle w:val="style34"/>
        <w:numPr>
          <w:ilvl w:val="0"/>
          <w:numId w:val="3"/>
        </w:numPr>
        <w:spacing w:after="0" w:before="120"/>
        <w:ind w:hanging="360" w:left="360" w:right="0"/>
        <w:contextualSpacing w:val="false"/>
      </w:pPr>
      <w:r>
        <w:rPr>
          <w:rFonts w:ascii="Verdana" w:hAnsi="Verdana"/>
          <w:sz w:val="20"/>
          <w:szCs w:val="20"/>
        </w:rPr>
        <w:t>Application / System Function Hardening</w:t>
      </w:r>
    </w:p>
    <w:p>
      <w:pPr>
        <w:pStyle w:val="style34"/>
        <w:numPr>
          <w:ilvl w:val="1"/>
          <w:numId w:val="3"/>
        </w:numPr>
        <w:spacing w:after="0" w:before="120"/>
        <w:ind w:hanging="360" w:left="1080" w:right="0"/>
        <w:contextualSpacing w:val="false"/>
      </w:pPr>
      <w:r>
        <w:rPr>
          <w:rFonts w:ascii="Verdana" w:hAnsi="Verdana"/>
          <w:sz w:val="20"/>
          <w:szCs w:val="20"/>
        </w:rPr>
        <w:t>(Af) Is any hardening of applications that may reside on top of the operating system, such as Apache, IIS, Oracle or specific functions, such as File/Print, DNS/DHCP, etc</w:t>
      </w:r>
    </w:p>
    <w:p>
      <w:pPr>
        <w:pStyle w:val="style34"/>
        <w:numPr>
          <w:ilvl w:val="0"/>
          <w:numId w:val="3"/>
        </w:numPr>
        <w:spacing w:after="0" w:before="120"/>
        <w:ind w:hanging="360" w:left="360" w:right="0"/>
        <w:contextualSpacing w:val="false"/>
      </w:pPr>
      <w:r>
        <w:rPr>
          <w:rFonts w:ascii="Verdana" w:hAnsi="Verdana"/>
          <w:sz w:val="20"/>
          <w:szCs w:val="20"/>
        </w:rPr>
        <w:t>Base Hardening</w:t>
      </w:r>
    </w:p>
    <w:p>
      <w:pPr>
        <w:pStyle w:val="style34"/>
        <w:numPr>
          <w:ilvl w:val="1"/>
          <w:numId w:val="3"/>
        </w:numPr>
        <w:spacing w:after="0" w:before="120"/>
        <w:ind w:hanging="360" w:left="1080" w:right="0"/>
        <w:contextualSpacing w:val="false"/>
      </w:pPr>
      <w:r>
        <w:rPr>
          <w:rFonts w:ascii="Verdana" w:hAnsi="Verdana"/>
          <w:sz w:val="20"/>
          <w:szCs w:val="20"/>
        </w:rPr>
        <w:t xml:space="preserve">Base hardening = Baseline Operating System Hardening + Application or System Function hardening </w:t>
      </w:r>
    </w:p>
    <w:p>
      <w:pPr>
        <w:pStyle w:val="style34"/>
        <w:numPr>
          <w:ilvl w:val="1"/>
          <w:numId w:val="3"/>
        </w:numPr>
        <w:spacing w:after="0" w:before="120"/>
        <w:ind w:hanging="360" w:left="1080" w:right="0"/>
        <w:contextualSpacing w:val="false"/>
      </w:pPr>
      <w:r>
        <w:rPr>
          <w:rFonts w:ascii="Verdana" w:hAnsi="Verdana"/>
          <w:sz w:val="20"/>
          <w:szCs w:val="20"/>
        </w:rPr>
        <w:t>(B) = (Bos) + (Af)</w:t>
      </w:r>
    </w:p>
    <w:p>
      <w:pPr>
        <w:pStyle w:val="style34"/>
        <w:spacing w:after="0" w:before="120"/>
        <w:ind w:hanging="0" w:left="1080" w:right="0"/>
        <w:contextualSpacing w:val="false"/>
      </w:pPr>
      <w:r>
        <w:rPr>
          <w:rFonts w:ascii="Verdana" w:hAnsi="Verdana"/>
          <w:sz w:val="20"/>
          <w:szCs w:val="20"/>
        </w:rPr>
      </w:r>
    </w:p>
    <w:p>
      <w:pPr>
        <w:pStyle w:val="style34"/>
        <w:numPr>
          <w:ilvl w:val="0"/>
          <w:numId w:val="3"/>
        </w:numPr>
        <w:spacing w:after="0" w:before="120"/>
        <w:ind w:hanging="360" w:left="360" w:right="0"/>
        <w:contextualSpacing w:val="false"/>
      </w:pPr>
      <w:r>
        <w:rPr>
          <w:rFonts w:ascii="Verdana" w:hAnsi="Verdana"/>
          <w:sz w:val="20"/>
          <w:szCs w:val="20"/>
        </w:rPr>
        <w:t>Custom Hardening</w:t>
      </w:r>
    </w:p>
    <w:p>
      <w:pPr>
        <w:pStyle w:val="style34"/>
        <w:numPr>
          <w:ilvl w:val="1"/>
          <w:numId w:val="3"/>
        </w:numPr>
        <w:spacing w:after="0" w:before="120"/>
        <w:ind w:hanging="360" w:left="1080" w:right="0"/>
        <w:contextualSpacing w:val="false"/>
      </w:pPr>
      <w:r>
        <w:rPr>
          <w:rFonts w:ascii="Verdana" w:hAnsi="Verdana"/>
          <w:sz w:val="20"/>
          <w:szCs w:val="20"/>
        </w:rPr>
        <w:t>(C)Is any additional hardening applied to the system, such as’ Specialized Security Limited Functionality’ settings, DMZ settings, addition system service settings (KIOSK, Bastion Host, etc), custom OS specific security controls(TCPWrappers, Bastille, etc.)</w:t>
      </w:r>
    </w:p>
    <w:p>
      <w:pPr>
        <w:pStyle w:val="style34"/>
        <w:numPr>
          <w:ilvl w:val="0"/>
          <w:numId w:val="3"/>
        </w:numPr>
        <w:spacing w:after="0" w:before="120"/>
        <w:ind w:hanging="360" w:left="360" w:right="0"/>
        <w:contextualSpacing w:val="false"/>
      </w:pPr>
      <w:r>
        <w:rPr>
          <w:rFonts w:ascii="Verdana" w:hAnsi="Verdana"/>
          <w:sz w:val="20"/>
          <w:szCs w:val="20"/>
        </w:rPr>
        <w:t>Virtual System (Needs Host OS)</w:t>
      </w:r>
    </w:p>
    <w:p>
      <w:pPr>
        <w:pStyle w:val="style34"/>
        <w:numPr>
          <w:ilvl w:val="1"/>
          <w:numId w:val="3"/>
        </w:numPr>
        <w:spacing w:after="0" w:before="120"/>
        <w:ind w:hanging="360" w:left="1080" w:right="0"/>
        <w:contextualSpacing w:val="false"/>
      </w:pPr>
      <w:r>
        <w:rPr>
          <w:rFonts w:ascii="Verdana" w:hAnsi="Verdana"/>
          <w:sz w:val="20"/>
          <w:szCs w:val="20"/>
        </w:rPr>
        <w:t>(C)Is the Virtual Machine hardening</w:t>
      </w:r>
    </w:p>
    <w:p>
      <w:pPr>
        <w:pStyle w:val="style34"/>
        <w:numPr>
          <w:ilvl w:val="0"/>
          <w:numId w:val="3"/>
        </w:numPr>
        <w:spacing w:after="0" w:before="120"/>
        <w:ind w:hanging="360" w:left="360" w:right="0"/>
        <w:contextualSpacing w:val="false"/>
      </w:pPr>
      <w:r>
        <w:rPr>
          <w:rFonts w:ascii="Verdana" w:hAnsi="Verdana"/>
          <w:sz w:val="20"/>
          <w:szCs w:val="20"/>
        </w:rPr>
        <w:t>Is the Virtual Machine hardening</w:t>
      </w:r>
    </w:p>
    <w:p>
      <w:pPr>
        <w:pStyle w:val="style34"/>
        <w:numPr>
          <w:ilvl w:val="1"/>
          <w:numId w:val="3"/>
        </w:numPr>
        <w:spacing w:after="0" w:before="120"/>
        <w:ind w:hanging="360" w:left="1080" w:right="0"/>
        <w:contextualSpacing w:val="false"/>
      </w:pPr>
      <w:r>
        <w:rPr>
          <w:rFonts w:ascii="Verdana" w:hAnsi="Verdana"/>
          <w:sz w:val="20"/>
          <w:szCs w:val="20"/>
        </w:rPr>
        <w:t>(VOS) Is the Virtual Server hardening - VM Ware ESXi</w:t>
      </w:r>
    </w:p>
    <w:p>
      <w:pPr>
        <w:pStyle w:val="style0"/>
      </w:pPr>
      <w:r>
        <w:rPr>
          <w:rFonts w:ascii="Verdana" w:hAnsi="Verdana"/>
          <w:b/>
          <w:sz w:val="24"/>
          <w:szCs w:val="24"/>
        </w:rPr>
        <w:t>Hardening Formula</w:t>
      </w:r>
    </w:p>
    <w:p>
      <w:pPr>
        <w:pStyle w:val="style0"/>
      </w:pPr>
      <w:r>
        <w:rPr>
          <w:rFonts w:ascii="Verdana" w:hAnsi="Verdana"/>
          <w:sz w:val="20"/>
          <w:szCs w:val="20"/>
        </w:rPr>
        <w:t>Putting System Hardening into a mathematical formula:</w:t>
      </w:r>
    </w:p>
    <w:p>
      <w:pPr>
        <w:pStyle w:val="style0"/>
        <w:ind w:hanging="0" w:left="720" w:right="0"/>
      </w:pPr>
      <w:r>
        <w:rPr>
          <w:rFonts w:ascii="Verdana" w:hAnsi="Verdana"/>
          <w:sz w:val="20"/>
          <w:szCs w:val="20"/>
        </w:rPr>
        <w:t>H = Hardened System</w:t>
      </w:r>
    </w:p>
    <w:p>
      <w:pPr>
        <w:pStyle w:val="style0"/>
        <w:ind w:hanging="0" w:left="720" w:right="0"/>
      </w:pPr>
      <w:r>
        <w:rPr>
          <w:rFonts w:ascii="Verdana" w:hAnsi="Verdana"/>
          <w:sz w:val="20"/>
          <w:szCs w:val="20"/>
        </w:rPr>
        <w:t>B = Base Hardening</w:t>
      </w:r>
    </w:p>
    <w:p>
      <w:pPr>
        <w:pStyle w:val="style0"/>
        <w:ind w:hanging="0" w:left="720" w:right="0"/>
      </w:pPr>
      <w:r>
        <w:rPr>
          <w:rFonts w:ascii="Verdana" w:hAnsi="Verdana"/>
          <w:sz w:val="20"/>
          <w:szCs w:val="20"/>
        </w:rPr>
        <w:t>C = Custom Hardening</w:t>
      </w:r>
    </w:p>
    <w:p>
      <w:pPr>
        <w:pStyle w:val="style0"/>
      </w:pPr>
      <w:r>
        <w:rPr>
          <w:rFonts w:ascii="Verdana" w:hAnsi="Verdana"/>
          <w:sz w:val="20"/>
          <w:szCs w:val="20"/>
        </w:rPr>
        <w:t>So…</w:t>
      </w:r>
    </w:p>
    <w:p>
      <w:pPr>
        <w:pStyle w:val="style0"/>
        <w:ind w:hanging="0" w:left="720" w:right="0"/>
      </w:pPr>
      <w:r>
        <w:rPr>
          <w:rFonts w:ascii="Verdana" w:hAnsi="Verdana"/>
          <w:sz w:val="20"/>
          <w:szCs w:val="20"/>
        </w:rPr>
        <w:t>H = B+C</w:t>
      </w:r>
    </w:p>
    <w:p>
      <w:pPr>
        <w:pStyle w:val="style0"/>
      </w:pPr>
      <w:r>
        <w:rPr>
          <w:rFonts w:ascii="Verdana" w:hAnsi="Verdana"/>
          <w:sz w:val="20"/>
          <w:szCs w:val="20"/>
        </w:rPr>
        <w:t>Hardened System or Secure Deployment</w:t>
      </w:r>
    </w:p>
    <w:p>
      <w:pPr>
        <w:pStyle w:val="style0"/>
      </w:pPr>
      <w:r>
        <w:rPr>
          <w:rFonts w:ascii="Verdana" w:hAnsi="Verdana"/>
          <w:sz w:val="20"/>
          <w:szCs w:val="20"/>
        </w:rPr>
        <w:pict>
          <v:rect id="shape_0" style="position:absolute;margin-left:54pt;margin-top:3.2pt;width:314.2pt;height:155.95pt">
            <v:wrap v:type="none"/>
            <v:fill color="white" color2="black" detectmouseclick="t" type="solid"/>
            <v:stroke color="black" joinstyle="round"/>
          </v:rect>
        </w:pict>
      </w:r>
    </w:p>
    <w:p>
      <w:pPr>
        <w:pStyle w:val="style0"/>
      </w:pPr>
      <w:r>
        <w:rPr>
          <w:rFonts w:ascii="Verdana" w:hAnsi="Verdana"/>
          <w:sz w:val="20"/>
          <w:szCs w:val="20"/>
        </w:rPr>
      </w:r>
    </w:p>
    <w:p>
      <w:pPr>
        <w:pStyle w:val="style45"/>
        <w:jc w:val="center"/>
      </w:pPr>
      <w:r>
        <w:rPr/>
        <w:t>Custom Hardening</w:t>
      </w:r>
    </w:p>
    <w:p>
      <w:pPr>
        <w:pStyle w:val="style0"/>
      </w:pPr>
      <w:r>
        <w:rPr>
          <w:rFonts w:ascii="Verdana" w:hAnsi="Verdana"/>
          <w:sz w:val="20"/>
          <w:szCs w:val="20"/>
        </w:rPr>
      </w:r>
    </w:p>
    <w:p>
      <w:pPr>
        <w:pStyle w:val="style0"/>
      </w:pPr>
      <w:r>
        <w:rPr>
          <w:rFonts w:ascii="Verdana" w:hAnsi="Verdana"/>
          <w:sz w:val="20"/>
          <w:szCs w:val="20"/>
        </w:rPr>
      </w:r>
    </w:p>
    <w:p>
      <w:pPr>
        <w:pStyle w:val="style45"/>
        <w:jc w:val="center"/>
      </w:pPr>
      <w:r>
        <w:rPr/>
        <w:t>Application / Function Hardening</w:t>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ageBreakBefore/>
      </w:pPr>
      <w:r>
        <w:rPr>
          <w:rFonts w:ascii="Verdana" w:hAnsi="Verdana"/>
          <w:sz w:val="20"/>
          <w:szCs w:val="20"/>
        </w:rPr>
        <w:t xml:space="preserve">In the layered security </w:t>
      </w:r>
    </w:p>
    <w:p>
      <w:pPr>
        <w:pStyle w:val="style0"/>
      </w:pPr>
      <w:r>
        <w:rPr>
          <w:rFonts w:ascii="Verdana" w:hAnsi="Verdana"/>
          <w:sz w:val="20"/>
          <w:szCs w:val="20"/>
        </w:rPr>
        <w:t>Hardened System or Secure Deployment</w:t>
      </w:r>
    </w:p>
    <w:p>
      <w:pPr>
        <w:pStyle w:val="style45"/>
        <w:jc w:val="center"/>
      </w:pPr>
      <w:r>
        <w:rPr/>
        <w:t>Baseline OS Hardening</w:t>
      </w:r>
    </w:p>
    <w:p>
      <w:pPr>
        <w:pStyle w:val="style0"/>
      </w:pPr>
      <w:r>
        <w:rPr>
          <w:rFonts w:ascii="Verdana" w:hAnsi="Verdana"/>
          <w:sz w:val="20"/>
          <w:szCs w:val="20"/>
        </w:rPr>
        <w:pict>
          <v:rect id="shape_0" style="position:absolute;margin-left:54pt;margin-top:9.2pt;width:322.45pt;height:226.7pt">
            <v:wrap v:type="none"/>
            <v:fill color="white" color2="black" detectmouseclick="t" type="solid"/>
            <v:stroke color="black" joinstyle="round"/>
          </v:rect>
        </w:pict>
      </w:r>
    </w:p>
    <w:p>
      <w:pPr>
        <w:pStyle w:val="style45"/>
        <w:jc w:val="center"/>
      </w:pPr>
      <w:r>
        <w:rPr/>
        <w:t>Baseline OS Hardening</w:t>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tabs>
          <w:tab w:leader="none" w:pos="8310" w:val="left"/>
        </w:tabs>
      </w:pPr>
      <w:r>
        <w:rPr>
          <w:rFonts w:ascii="Verdana" w:hAnsi="Verdana"/>
          <w:sz w:val="20"/>
          <w:szCs w:val="20"/>
        </w:rPr>
        <w:tab/>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tabs>
          <w:tab w:leader="none" w:pos="8310" w:val="left"/>
        </w:tabs>
      </w:pPr>
      <w:r>
        <w:rPr>
          <w:rFonts w:ascii="Verdana" w:hAnsi="Verdana"/>
          <w:b/>
          <w:sz w:val="20"/>
          <w:szCs w:val="20"/>
        </w:rPr>
        <w:t>Hardening Virtual Systems</w:t>
      </w:r>
    </w:p>
    <w:p>
      <w:pPr>
        <w:pStyle w:val="style0"/>
        <w:tabs>
          <w:tab w:leader="none" w:pos="8310" w:val="left"/>
        </w:tabs>
      </w:pPr>
      <w:r>
        <w:rPr>
          <w:rFonts w:ascii="Verdana" w:hAnsi="Verdana"/>
          <w:sz w:val="20"/>
          <w:szCs w:val="20"/>
        </w:rPr>
        <w:t>For Virtual Operating System:</w:t>
      </w:r>
    </w:p>
    <w:p>
      <w:pPr>
        <w:pStyle w:val="style0"/>
        <w:tabs>
          <w:tab w:leader="none" w:pos="9030" w:val="left"/>
        </w:tabs>
        <w:ind w:hanging="0" w:left="720" w:right="0"/>
      </w:pPr>
      <w:r>
        <w:rPr>
          <w:rFonts w:ascii="Verdana" w:hAnsi="Verdana"/>
          <w:sz w:val="20"/>
          <w:szCs w:val="20"/>
        </w:rPr>
        <w:t>H = Hardened System</w:t>
      </w:r>
    </w:p>
    <w:p>
      <w:pPr>
        <w:pStyle w:val="style0"/>
        <w:tabs>
          <w:tab w:leader="none" w:pos="9030" w:val="left"/>
        </w:tabs>
        <w:ind w:hanging="0" w:left="720" w:right="0"/>
      </w:pPr>
      <w:r>
        <w:rPr>
          <w:rFonts w:ascii="Verdana" w:hAnsi="Verdana"/>
          <w:sz w:val="20"/>
          <w:szCs w:val="20"/>
        </w:rPr>
        <w:t>Vos = Virtual OS Hardening</w:t>
      </w:r>
    </w:p>
    <w:p>
      <w:pPr>
        <w:pStyle w:val="style0"/>
        <w:tabs>
          <w:tab w:leader="none" w:pos="9030" w:val="left"/>
        </w:tabs>
        <w:ind w:hanging="0" w:left="720" w:right="0"/>
      </w:pPr>
      <w:r>
        <w:rPr>
          <w:rFonts w:ascii="Verdana" w:hAnsi="Verdana"/>
          <w:sz w:val="20"/>
          <w:szCs w:val="20"/>
        </w:rPr>
        <w:t>B = Base Hardening</w:t>
      </w:r>
    </w:p>
    <w:p>
      <w:pPr>
        <w:pStyle w:val="style0"/>
        <w:tabs>
          <w:tab w:leader="none" w:pos="9030" w:val="left"/>
        </w:tabs>
        <w:ind w:hanging="0" w:left="720" w:right="0"/>
      </w:pPr>
      <w:r>
        <w:rPr>
          <w:rFonts w:ascii="Verdana" w:hAnsi="Verdana"/>
          <w:sz w:val="20"/>
          <w:szCs w:val="20"/>
        </w:rPr>
        <w:t>C = Custom Hardening</w:t>
      </w:r>
    </w:p>
    <w:p>
      <w:pPr>
        <w:pStyle w:val="style0"/>
        <w:tabs>
          <w:tab w:leader="none" w:pos="8310" w:val="left"/>
        </w:tabs>
      </w:pPr>
      <w:r>
        <w:rPr>
          <w:rFonts w:ascii="Verdana" w:hAnsi="Verdana"/>
          <w:sz w:val="20"/>
          <w:szCs w:val="20"/>
        </w:rPr>
        <w:t>So…</w:t>
      </w:r>
    </w:p>
    <w:p>
      <w:pPr>
        <w:pStyle w:val="style0"/>
        <w:tabs>
          <w:tab w:leader="none" w:pos="9030" w:val="left"/>
        </w:tabs>
        <w:ind w:hanging="0" w:left="720" w:right="0"/>
      </w:pPr>
      <w:r>
        <w:rPr>
          <w:rFonts w:ascii="Verdana" w:hAnsi="Verdana"/>
          <w:sz w:val="20"/>
          <w:szCs w:val="20"/>
        </w:rPr>
        <w:t>H = Vos+B+C</w:t>
      </w:r>
    </w:p>
    <w:p>
      <w:pPr>
        <w:pStyle w:val="style0"/>
      </w:pPr>
      <w:r>
        <w:rPr>
          <w:rFonts w:ascii="Verdana" w:hAnsi="Verdana"/>
          <w:sz w:val="20"/>
          <w:szCs w:val="20"/>
        </w:rPr>
      </w:r>
    </w:p>
    <w:p>
      <w:pPr>
        <w:pStyle w:val="style0"/>
        <w:pageBreakBefore/>
        <w:tabs>
          <w:tab w:leader="none" w:pos="8310" w:val="left"/>
        </w:tabs>
      </w:pPr>
      <w:r>
        <w:rPr>
          <w:rFonts w:ascii="Verdana" w:hAnsi="Verdana"/>
          <w:sz w:val="20"/>
          <w:szCs w:val="20"/>
        </w:rPr>
        <w:t>Also stated as layered security:</w:t>
      </w:r>
    </w:p>
    <w:p>
      <w:pPr>
        <w:pStyle w:val="style0"/>
        <w:tabs>
          <w:tab w:leader="none" w:pos="8310" w:val="left"/>
        </w:tabs>
      </w:pPr>
      <w:r>
        <w:rPr>
          <w:rFonts w:ascii="Verdana" w:hAnsi="Verdana"/>
          <w:sz w:val="20"/>
          <w:szCs w:val="20"/>
        </w:rPr>
        <w:t>Hardened System or Secure Deployment</w:t>
        <w:pict>
          <v:rect id="shape_0" style="position:absolute;margin-left:66pt;margin-top:22.7pt;width:320.95pt;height:188.95pt">
            <v:wrap v:type="none"/>
            <v:fill color="white" color2="black" detectmouseclick="t" type="solid"/>
            <v:stroke color="black" joinstyle="round"/>
          </v:rect>
        </w:pict>
      </w:r>
    </w:p>
    <w:p>
      <w:pPr>
        <w:pStyle w:val="style0"/>
        <w:tabs>
          <w:tab w:leader="none" w:pos="2250" w:val="left"/>
        </w:tabs>
      </w:pPr>
      <w:r>
        <w:rPr>
          <w:rFonts w:ascii="Verdana" w:hAnsi="Verdana"/>
          <w:sz w:val="20"/>
          <w:szCs w:val="20"/>
        </w:rPr>
        <w:tab/>
      </w:r>
    </w:p>
    <w:p>
      <w:pPr>
        <w:pStyle w:val="style45"/>
        <w:jc w:val="center"/>
      </w:pPr>
      <w:r>
        <w:rPr/>
        <w:t>Virtual OS Hardening</w:t>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pPr>
      <w:r>
        <w:rPr>
          <w:rFonts w:ascii="Verdana" w:hAnsi="Verdana"/>
          <w:sz w:val="20"/>
          <w:szCs w:val="20"/>
        </w:rPr>
      </w:r>
    </w:p>
    <w:p>
      <w:pPr>
        <w:pStyle w:val="style0"/>
        <w:tabs>
          <w:tab w:leader="none" w:pos="1035" w:val="left"/>
        </w:tabs>
      </w:pPr>
      <w:r>
        <w:rPr>
          <w:rFonts w:ascii="Verdana" w:hAnsi="Verdana"/>
          <w:sz w:val="20"/>
          <w:szCs w:val="20"/>
        </w:rPr>
        <w:tab/>
      </w:r>
    </w:p>
    <w:p>
      <w:pPr>
        <w:pStyle w:val="style0"/>
      </w:pPr>
      <w:r>
        <w:rPr>
          <w:rFonts w:ascii="Verdana" w:hAnsi="Verdana"/>
          <w:sz w:val="20"/>
          <w:szCs w:val="20"/>
        </w:rPr>
      </w:r>
    </w:p>
    <w:p>
      <w:pPr>
        <w:pStyle w:val="style0"/>
      </w:pPr>
      <w:r>
        <w:rPr/>
      </w:r>
    </w:p>
    <w:p>
      <w:pPr>
        <w:pStyle w:val="style0"/>
        <w:spacing w:after="0" w:before="120"/>
        <w:contextualSpacing w:val="false"/>
      </w:pPr>
      <w:bookmarkStart w:id="1" w:name="__DdeLink__200_440906323"/>
      <w:bookmarkStart w:id="2" w:name="__DdeLink__200_440906323"/>
      <w:bookmarkEnd w:id="2"/>
      <w:r>
        <w:rPr/>
      </w:r>
    </w:p>
    <w:sectPr>
      <w:footerReference r:id="rId2" w:type="default"/>
      <w:type w:val="nextPage"/>
      <w:pgSz w:h="15840" w:w="12240"/>
      <w:pgMar w:bottom="1440" w:footer="720" w:gutter="0" w:header="0" w:left="1440" w:right="1440" w:top="72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b/>
        <w:bCs/>
        <w:color w:val="C0C0C0"/>
        <w:sz w:val="20"/>
      </w:rPr>
      <w:t>Physical and Environmental Security – Generic Hardening Procedure</w:t>
    </w:r>
    <w:r>
      <w:rPr>
        <w:rStyle w:val="style23"/>
        <w:b/>
        <w:sz w:val="20"/>
      </w:rPr>
      <w:tab/>
      <w:t xml:space="preserve">Page </w:t>
    </w:r>
    <w:r>
      <w:rPr>
        <w:rStyle w:val="style23"/>
        <w:b/>
        <w:sz w:val="20"/>
      </w:rPr>
      <w:fldChar w:fldCharType="begin"/>
    </w:r>
    <w:r>
      <w:instrText> PAGE </w:instrText>
    </w:r>
    <w:r>
      <w:fldChar w:fldCharType="separate"/>
    </w:r>
    <w:r>
      <w:t>4</w:t>
    </w:r>
    <w:r>
      <w:fldChar w:fldCharType="end"/>
    </w:r>
    <w:r>
      <w:rPr>
        <w:rStyle w:val="style23"/>
        <w:b/>
        <w:sz w:val="20"/>
      </w:rPr>
      <w:t xml:space="preserve"> of </w:t>
    </w:r>
    <w:r>
      <w:rPr>
        <w:rStyle w:val="style23"/>
        <w:b/>
        <w:sz w:val="20"/>
      </w:rPr>
      <w:fldChar w:fldCharType="begin"/>
    </w:r>
    <w:r>
      <w:instrText> NUMPAGES </w:instrText>
    </w:r>
    <w:r>
      <w:fldChar w:fldCharType="separate"/>
    </w:r>
    <w:r>
      <w:t>4</w:t>
    </w:r>
    <w:r>
      <w:fldChar w:fldCharType="end"/>
    </w:r>
    <w:pStyle w:val="style36"/>
    <w:tabs>
      <w:tab w:leader="none" w:pos="360" w:val="left"/>
      <w:tab w:leader="none" w:pos="4680" w:val="center"/>
      <w:tab w:leader="none" w:pos="9360" w:val="right"/>
    </w:tabs>
    <w:top w:color="00CCFF" w:space="0" w:sz="24" w:val="thinThickLargeGap"/>
    <w:pPr/>
  </w:p>
  <w:p>
    <w:pPr>
      <w:pStyle w:val="style36"/>
      <w:jc w:val="right"/>
    </w:pPr>
    <w:r>
      <w:rPr/>
    </w:r>
  </w:p>
</w:ftr>
</file>

<file path=word/numbering.xml><?xml version="1.0" encoding="utf-8"?>
<w:numbering xmlns:w="http://schemas.openxmlformats.org/wordprocessingml/2006/main">
  <w:abstractNum w:abstractNumId="1">
    <w:lvl w:ilvl="0">
      <w:start w:val="1"/>
      <w:numFmt w:val="decimal"/>
      <w:lvlText w:val="%1."/>
      <w:lvlJc w:val="left"/>
      <w:pPr>
        <w:tabs>
          <w:tab w:pos="360" w:val="num"/>
        </w:tabs>
        <w:ind w:hanging="360" w:left="360"/>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 w:eastAsia="DejaVu Sans" w:hAnsi="Calibri"/>
      <w:color w:val="auto"/>
      <w:sz w:val="22"/>
      <w:szCs w:val="22"/>
      <w:lang w:bidi="ar-SA" w:eastAsia="en-US" w:val="en-US"/>
    </w:rPr>
  </w:style>
  <w:style w:styleId="style1" w:type="paragraph">
    <w:name w:val="Heading 1"/>
    <w:basedOn w:val="style0"/>
    <w:next w:val="style30"/>
    <w:pPr>
      <w:keepNext/>
      <w:pageBreakBefore/>
      <w:numPr>
        <w:ilvl w:val="0"/>
        <w:numId w:val="4"/>
      </w:numPr>
      <w:suppressAutoHyphens w:val="true"/>
      <w:spacing w:after="60" w:before="240" w:line="100" w:lineRule="atLeast"/>
      <w:contextualSpacing w:val="false"/>
      <w:outlineLvl w:val="0"/>
    </w:pPr>
    <w:rPr>
      <w:rFonts w:ascii="Times New Roman" w:cs="Times New Roman" w:eastAsia="Times New Roman" w:hAnsi="Times New Roman"/>
      <w:b/>
      <w:smallCaps/>
      <w:sz w:val="20"/>
      <w:szCs w:val="20"/>
    </w:rPr>
  </w:style>
  <w:style w:styleId="style3" w:type="paragraph">
    <w:name w:val="Heading 3"/>
    <w:basedOn w:val="style0"/>
    <w:next w:val="style30"/>
    <w:pPr>
      <w:keepNext/>
      <w:keepLines/>
      <w:numPr>
        <w:ilvl w:val="2"/>
        <w:numId w:val="1"/>
      </w:numPr>
      <w:spacing w:after="0" w:before="200"/>
      <w:contextualSpacing w:val="false"/>
      <w:outlineLvl w:val="2"/>
    </w:pPr>
    <w:rPr>
      <w:rFonts w:ascii="Cambria" w:cs="" w:hAnsi="Cambria"/>
      <w:b/>
      <w:bCs/>
      <w:color w:val="4F81BD"/>
    </w:rPr>
  </w:style>
  <w:style w:styleId="style4" w:type="paragraph">
    <w:name w:val="Heading 4"/>
    <w:basedOn w:val="style0"/>
    <w:next w:val="style30"/>
    <w:pPr>
      <w:keepNext/>
      <w:keepLines/>
      <w:numPr>
        <w:ilvl w:val="3"/>
        <w:numId w:val="1"/>
      </w:numPr>
      <w:spacing w:after="0" w:before="200"/>
      <w:contextualSpacing w:val="false"/>
      <w:outlineLvl w:val="3"/>
    </w:pPr>
    <w:rPr>
      <w:rFonts w:ascii="Cambria" w:cs="" w:hAnsi="Cambria"/>
      <w:b/>
      <w:bCs/>
      <w:i/>
      <w:iCs/>
      <w:color w:val="4F81BD"/>
    </w:rPr>
  </w:style>
  <w:style w:styleId="style5" w:type="paragraph">
    <w:name w:val="Heading 5"/>
    <w:basedOn w:val="style0"/>
    <w:next w:val="style30"/>
    <w:pPr>
      <w:keepNext/>
      <w:keepLines/>
      <w:numPr>
        <w:ilvl w:val="4"/>
        <w:numId w:val="1"/>
      </w:numPr>
      <w:spacing w:after="0" w:before="200"/>
      <w:contextualSpacing w:val="false"/>
      <w:outlineLvl w:val="4"/>
    </w:pPr>
    <w:rPr>
      <w:rFonts w:ascii="Cambria" w:cs="" w:hAnsi="Cambria"/>
      <w:color w:val="243F60"/>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rFonts w:ascii="Tahoma" w:cs="Tahoma" w:hAnsi="Tahoma"/>
      <w:sz w:val="16"/>
      <w:szCs w:val="16"/>
    </w:rPr>
  </w:style>
  <w:style w:styleId="style19" w:type="character">
    <w:name w:val="Heading 1 Char"/>
    <w:basedOn w:val="style15"/>
    <w:next w:val="style19"/>
    <w:rPr>
      <w:rFonts w:ascii="Times New Roman" w:cs="Times New Roman" w:eastAsia="Times New Roman" w:hAnsi="Times New Roman"/>
      <w:b/>
      <w:smallCaps/>
      <w:sz w:val="20"/>
      <w:szCs w:val="20"/>
    </w:rPr>
  </w:style>
  <w:style w:styleId="style20" w:type="character">
    <w:name w:val="Heading 4 Char"/>
    <w:basedOn w:val="style15"/>
    <w:next w:val="style20"/>
    <w:rPr>
      <w:rFonts w:ascii="Cambria" w:cs="" w:hAnsi="Cambria"/>
      <w:b/>
      <w:bCs/>
      <w:i/>
      <w:iCs/>
      <w:color w:val="4F81BD"/>
    </w:rPr>
  </w:style>
  <w:style w:styleId="style21" w:type="character">
    <w:name w:val="Body Text Char"/>
    <w:basedOn w:val="style15"/>
    <w:next w:val="style21"/>
    <w:rPr>
      <w:rFonts w:ascii="Zurich Blk BT" w:cs="Times New Roman" w:eastAsia="Times New Roman" w:hAnsi="Zurich Blk BT"/>
      <w:sz w:val="20"/>
      <w:szCs w:val="20"/>
    </w:rPr>
  </w:style>
  <w:style w:styleId="style22" w:type="character">
    <w:name w:val="Body Text 2 Char"/>
    <w:basedOn w:val="style15"/>
    <w:next w:val="style22"/>
    <w:rPr>
      <w:rFonts w:ascii="Zurich BT" w:cs="Times New Roman" w:eastAsia="Times New Roman" w:hAnsi="Zurich BT"/>
      <w:sz w:val="20"/>
      <w:szCs w:val="20"/>
    </w:rPr>
  </w:style>
  <w:style w:styleId="style23" w:type="character">
    <w:name w:val="page number"/>
    <w:basedOn w:val="style15"/>
    <w:next w:val="style23"/>
    <w:rPr/>
  </w:style>
  <w:style w:styleId="style24" w:type="character">
    <w:name w:val="Heading 3 Char"/>
    <w:basedOn w:val="style15"/>
    <w:next w:val="style24"/>
    <w:rPr>
      <w:rFonts w:ascii="Cambria" w:cs="" w:hAnsi="Cambria"/>
      <w:b/>
      <w:bCs/>
      <w:color w:val="4F81BD"/>
    </w:rPr>
  </w:style>
  <w:style w:styleId="style25" w:type="character">
    <w:name w:val="Heading 5 Char"/>
    <w:basedOn w:val="style15"/>
    <w:next w:val="style25"/>
    <w:rPr>
      <w:rFonts w:ascii="Cambria" w:cs="" w:hAnsi="Cambria"/>
      <w:color w:val="243F60"/>
    </w:rPr>
  </w:style>
  <w:style w:styleId="style26" w:type="character">
    <w:name w:val="HTML Preformatted Char"/>
    <w:basedOn w:val="style15"/>
    <w:next w:val="style26"/>
    <w:rPr>
      <w:rFonts w:ascii="Courier New" w:cs="Courier New" w:eastAsia="Times New Roman" w:hAnsi="Courier New"/>
      <w:sz w:val="20"/>
      <w:szCs w:val="20"/>
    </w:rPr>
  </w:style>
  <w:style w:styleId="style27" w:type="character">
    <w:name w:val="ListLabel 1"/>
    <w:next w:val="style27"/>
    <w:rPr>
      <w:rFonts w:cs="Courier New"/>
    </w:rPr>
  </w:style>
  <w:style w:styleId="style28" w:type="character">
    <w:name w:val="ListLabel 2"/>
    <w:next w:val="style28"/>
    <w:rPr>
      <w:sz w:val="20"/>
      <w:szCs w:val="20"/>
    </w:rPr>
  </w:style>
  <w:style w:styleId="style29" w:type="paragraph">
    <w:name w:val="Heading"/>
    <w:basedOn w:val="style0"/>
    <w:next w:val="style30"/>
    <w:pPr>
      <w:keepNext/>
      <w:spacing w:after="120" w:before="240"/>
      <w:contextualSpacing w:val="false"/>
    </w:pPr>
    <w:rPr>
      <w:rFonts w:ascii="Liberation Sans" w:cs="DejaVu Sans" w:eastAsia="DejaVu Sans" w:hAnsi="Liberation Sans"/>
      <w:sz w:val="28"/>
      <w:szCs w:val="28"/>
    </w:rPr>
  </w:style>
  <w:style w:styleId="style30" w:type="paragraph">
    <w:name w:val="Text body"/>
    <w:basedOn w:val="style0"/>
    <w:next w:val="style30"/>
    <w:pPr>
      <w:suppressAutoHyphens w:val="true"/>
      <w:spacing w:after="0" w:before="0" w:line="100" w:lineRule="atLeast"/>
      <w:contextualSpacing w:val="false"/>
    </w:pPr>
    <w:rPr>
      <w:rFonts w:ascii="Zurich Blk BT" w:cs="Times New Roman" w:eastAsia="Times New Roman" w:hAnsi="Zurich Blk BT"/>
      <w:sz w:val="20"/>
      <w:szCs w:val="20"/>
    </w:rPr>
  </w:style>
  <w:style w:styleId="style31" w:type="paragraph">
    <w:name w:val="List"/>
    <w:basedOn w:val="style30"/>
    <w:next w:val="style31"/>
    <w:pPr/>
    <w:rPr/>
  </w:style>
  <w:style w:styleId="style32" w:type="paragraph">
    <w:name w:val="Caption"/>
    <w:basedOn w:val="style0"/>
    <w:next w:val="style32"/>
    <w:pPr>
      <w:suppressLineNumbers/>
      <w:spacing w:after="120" w:before="120"/>
      <w:contextualSpacing w:val="false"/>
    </w:pPr>
    <w:rPr>
      <w:i/>
      <w:iCs/>
      <w:sz w:val="24"/>
      <w:szCs w:val="24"/>
    </w:rPr>
  </w:style>
  <w:style w:styleId="style33" w:type="paragraph">
    <w:name w:val="Index"/>
    <w:basedOn w:val="style0"/>
    <w:next w:val="style33"/>
    <w:pPr>
      <w:suppressLineNumbers/>
    </w:pPr>
    <w:rPr/>
  </w:style>
  <w:style w:styleId="style34" w:type="paragraph">
    <w:name w:val="List Paragraph"/>
    <w:basedOn w:val="style0"/>
    <w:next w:val="style34"/>
    <w:pPr>
      <w:spacing w:after="200" w:before="0"/>
      <w:ind w:hanging="0" w:left="720" w:right="0"/>
      <w:contextualSpacing/>
    </w:pPr>
    <w:rPr/>
  </w:style>
  <w:style w:styleId="style35" w:type="paragraph">
    <w:name w:val="Header"/>
    <w:basedOn w:val="style0"/>
    <w:next w:val="style35"/>
    <w:pPr>
      <w:suppressLineNumbers/>
      <w:tabs>
        <w:tab w:leader="none" w:pos="4680" w:val="center"/>
        <w:tab w:leader="none" w:pos="9360" w:val="right"/>
      </w:tabs>
      <w:spacing w:after="0" w:before="0" w:line="100" w:lineRule="atLeast"/>
      <w:contextualSpacing w:val="false"/>
    </w:pPr>
    <w:rPr/>
  </w:style>
  <w:style w:styleId="style36" w:type="paragraph">
    <w:name w:val="Footer"/>
    <w:basedOn w:val="style0"/>
    <w:next w:val="style36"/>
    <w:pPr>
      <w:suppressLineNumbers/>
      <w:tabs>
        <w:tab w:leader="none" w:pos="4680" w:val="center"/>
        <w:tab w:leader="none" w:pos="9360" w:val="right"/>
      </w:tabs>
      <w:spacing w:after="0" w:before="0" w:line="100" w:lineRule="atLeast"/>
      <w:contextualSpacing w:val="false"/>
    </w:pPr>
    <w:rPr/>
  </w:style>
  <w:style w:styleId="style37" w:type="paragraph">
    <w:name w:val="Balloon Text"/>
    <w:basedOn w:val="style0"/>
    <w:next w:val="style37"/>
    <w:pPr>
      <w:spacing w:after="0" w:before="0" w:line="100" w:lineRule="atLeast"/>
      <w:contextualSpacing w:val="false"/>
    </w:pPr>
    <w:rPr>
      <w:rFonts w:ascii="Tahoma" w:cs="Tahoma" w:hAnsi="Tahoma"/>
      <w:sz w:val="16"/>
      <w:szCs w:val="16"/>
    </w:rPr>
  </w:style>
  <w:style w:styleId="style38" w:type="paragraph">
    <w:name w:val="List Bullet"/>
    <w:basedOn w:val="style0"/>
    <w:next w:val="style38"/>
    <w:pPr>
      <w:tabs>
        <w:tab w:leader="none" w:pos="684" w:val="left"/>
      </w:tabs>
      <w:suppressAutoHyphens w:val="true"/>
      <w:spacing w:after="0" w:before="0" w:line="100" w:lineRule="atLeast"/>
      <w:ind w:hanging="360" w:left="342" w:right="0"/>
      <w:contextualSpacing w:val="false"/>
    </w:pPr>
    <w:rPr>
      <w:rFonts w:ascii="Zurich BT" w:cs="Times New Roman" w:eastAsia="Times New Roman" w:hAnsi="Zurich BT"/>
      <w:sz w:val="20"/>
      <w:szCs w:val="20"/>
    </w:rPr>
  </w:style>
  <w:style w:styleId="style39" w:type="paragraph">
    <w:name w:val="Body Text 2"/>
    <w:basedOn w:val="style0"/>
    <w:next w:val="style39"/>
    <w:pPr>
      <w:suppressAutoHyphens w:val="true"/>
      <w:spacing w:after="0" w:before="0" w:line="100" w:lineRule="atLeast"/>
      <w:contextualSpacing w:val="false"/>
      <w:jc w:val="both"/>
    </w:pPr>
    <w:rPr>
      <w:rFonts w:ascii="Zurich BT" w:cs="Times New Roman" w:eastAsia="Times New Roman" w:hAnsi="Zurich BT"/>
      <w:sz w:val="20"/>
      <w:szCs w:val="20"/>
    </w:rPr>
  </w:style>
  <w:style w:styleId="style40" w:type="paragraph">
    <w:name w:val="Body Single"/>
    <w:basedOn w:val="style0"/>
    <w:next w:val="style40"/>
    <w:pPr>
      <w:suppressAutoHyphens w:val="true"/>
      <w:spacing w:after="0" w:before="0" w:line="100" w:lineRule="atLeast"/>
      <w:contextualSpacing w:val="false"/>
    </w:pPr>
    <w:rPr>
      <w:rFonts w:ascii="Zurich BT" w:cs="Times New Roman" w:eastAsia="Times New Roman" w:hAnsi="Zurich BT"/>
      <w:sz w:val="20"/>
      <w:szCs w:val="20"/>
    </w:rPr>
  </w:style>
  <w:style w:styleId="style41" w:type="paragraph">
    <w:name w:val="Number List"/>
    <w:basedOn w:val="style0"/>
    <w:next w:val="style41"/>
    <w:pPr>
      <w:tabs>
        <w:tab w:leader="none" w:pos="720" w:val="left"/>
      </w:tabs>
      <w:suppressAutoHyphens w:val="true"/>
      <w:spacing w:after="0" w:before="0" w:line="100" w:lineRule="atLeast"/>
      <w:ind w:hanging="360" w:left="360" w:right="0"/>
      <w:contextualSpacing w:val="false"/>
    </w:pPr>
    <w:rPr>
      <w:rFonts w:ascii="Zurich BT" w:cs="Times New Roman" w:eastAsia="Times New Roman" w:hAnsi="Zurich BT"/>
      <w:sz w:val="20"/>
      <w:szCs w:val="20"/>
    </w:rPr>
  </w:style>
  <w:style w:styleId="style42" w:type="paragraph">
    <w:name w:val="Heading_1_Standard"/>
    <w:basedOn w:val="style0"/>
    <w:next w:val="style42"/>
    <w:pPr>
      <w:widowControl w:val="false"/>
      <w:spacing w:after="120" w:before="120" w:line="100" w:lineRule="atLeast"/>
      <w:contextualSpacing w:val="false"/>
    </w:pPr>
    <w:rPr>
      <w:rFonts w:ascii="Times New Roman" w:cs="Times New Roman" w:eastAsia="Times New Roman" w:hAnsi="Times New Roman"/>
      <w:b/>
      <w:sz w:val="20"/>
      <w:szCs w:val="20"/>
    </w:rPr>
  </w:style>
  <w:style w:styleId="style43" w:type="paragraph">
    <w:name w:val="HTML Preformatted"/>
    <w:basedOn w:val="style0"/>
    <w:next w:val="style43"/>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pPr>
    <w:rPr>
      <w:rFonts w:ascii="Courier New" w:cs="Courier New" w:eastAsia="Times New Roman" w:hAnsi="Courier New"/>
      <w:sz w:val="20"/>
      <w:szCs w:val="20"/>
    </w:rPr>
  </w:style>
  <w:style w:styleId="style44" w:type="paragraph">
    <w:name w:val="Normal (Web)"/>
    <w:basedOn w:val="style0"/>
    <w:next w:val="style44"/>
    <w:pPr>
      <w:spacing w:after="100" w:before="100" w:line="100" w:lineRule="atLeast"/>
      <w:contextualSpacing w:val="false"/>
    </w:pPr>
    <w:rPr>
      <w:rFonts w:ascii="Times New Roman" w:cs="Times New Roman" w:eastAsia="Times New Roman" w:hAnsi="Times New Roman"/>
      <w:sz w:val="24"/>
      <w:szCs w:val="24"/>
    </w:rPr>
  </w:style>
  <w:style w:styleId="style45" w:type="paragraph">
    <w:name w:val="Frame contents"/>
    <w:basedOn w:val="style30"/>
    <w:next w:val="style45"/>
    <w:pPr/>
    <w:rPr/>
  </w:style>
  <w:style w:styleId="style46" w:type="paragraph">
    <w:name w:val="Table Contents"/>
    <w:basedOn w:val="style0"/>
    <w:next w:val="style46"/>
    <w:pPr>
      <w:suppressLineNumbers/>
    </w:pPr>
    <w:rPr/>
  </w:style>
  <w:style w:styleId="style47" w:type="paragraph">
    <w:name w:val="Table Heading"/>
    <w:basedOn w:val="style46"/>
    <w:next w:val="style4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LibreOffice/3.6$Linux_X86_64 LibreOffice_project/360m1$Build-2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2013-01-12T11:29:16.00Z</dcterms:created>
  <cp:revision>1</cp:revision>
</cp:coreProperties>
</file>